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1319B" w14:textId="77777777" w:rsidR="00356F01" w:rsidRPr="00356F01" w:rsidRDefault="00356F01" w:rsidP="00FA76A8">
      <w:pPr>
        <w:pStyle w:val="Default"/>
        <w:jc w:val="center"/>
        <w:rPr>
          <w:sz w:val="28"/>
          <w:szCs w:val="28"/>
          <w:u w:val="single"/>
        </w:rPr>
      </w:pPr>
      <w:r w:rsidRPr="00356F01">
        <w:rPr>
          <w:b/>
          <w:bCs/>
          <w:sz w:val="28"/>
          <w:szCs w:val="28"/>
          <w:u w:val="single"/>
        </w:rPr>
        <w:t xml:space="preserve">Assistant State’s Attorney </w:t>
      </w:r>
    </w:p>
    <w:p w14:paraId="3D38CE0B" w14:textId="77777777" w:rsidR="00356F01" w:rsidRDefault="00356F01" w:rsidP="00FC1AB0">
      <w:pPr>
        <w:pStyle w:val="Default"/>
        <w:jc w:val="center"/>
        <w:rPr>
          <w:sz w:val="22"/>
          <w:szCs w:val="22"/>
        </w:rPr>
      </w:pPr>
      <w:r>
        <w:rPr>
          <w:sz w:val="22"/>
          <w:szCs w:val="22"/>
        </w:rPr>
        <w:t>The Ward County Human Resource Department will be accepting applications for the position of an Assistant State’s Attorney available in the Ward County State’s Attorney’s office.</w:t>
      </w:r>
    </w:p>
    <w:p w14:paraId="47454174" w14:textId="77777777" w:rsidR="00356F01" w:rsidRDefault="00356F01" w:rsidP="00356F01">
      <w:pPr>
        <w:pStyle w:val="Default"/>
        <w:rPr>
          <w:b/>
          <w:bCs/>
          <w:sz w:val="22"/>
          <w:szCs w:val="22"/>
        </w:rPr>
      </w:pPr>
    </w:p>
    <w:p w14:paraId="46ECE797" w14:textId="77777777" w:rsidR="00356F01" w:rsidRDefault="00356F01" w:rsidP="00356F01">
      <w:pPr>
        <w:pStyle w:val="Default"/>
        <w:rPr>
          <w:sz w:val="22"/>
          <w:szCs w:val="22"/>
        </w:rPr>
      </w:pPr>
      <w:r w:rsidRPr="00356F01">
        <w:rPr>
          <w:b/>
          <w:bCs/>
          <w:sz w:val="22"/>
          <w:szCs w:val="22"/>
          <w:u w:val="single"/>
        </w:rPr>
        <w:t>Starting Pay Range:</w:t>
      </w:r>
      <w:r w:rsidR="00BD13CC" w:rsidRPr="00BD13CC">
        <w:rPr>
          <w:bCs/>
          <w:sz w:val="22"/>
          <w:szCs w:val="22"/>
        </w:rPr>
        <w:t xml:space="preserve">  $</w:t>
      </w:r>
      <w:r w:rsidR="009A3127">
        <w:rPr>
          <w:sz w:val="22"/>
          <w:szCs w:val="22"/>
        </w:rPr>
        <w:t>71,916.54</w:t>
      </w:r>
      <w:r w:rsidR="006877D4">
        <w:rPr>
          <w:sz w:val="22"/>
          <w:szCs w:val="22"/>
        </w:rPr>
        <w:t xml:space="preserve"> - $</w:t>
      </w:r>
      <w:r w:rsidR="007F22DA">
        <w:rPr>
          <w:sz w:val="22"/>
          <w:szCs w:val="22"/>
        </w:rPr>
        <w:t>100,549.77</w:t>
      </w:r>
      <w:r w:rsidR="00EC5949">
        <w:rPr>
          <w:sz w:val="22"/>
          <w:szCs w:val="22"/>
        </w:rPr>
        <w:t xml:space="preserve"> annually</w:t>
      </w:r>
      <w:r w:rsidR="009F2393">
        <w:rPr>
          <w:sz w:val="22"/>
          <w:szCs w:val="22"/>
        </w:rPr>
        <w:t xml:space="preserve"> </w:t>
      </w:r>
      <w:r w:rsidR="00EC5949">
        <w:rPr>
          <w:sz w:val="22"/>
          <w:szCs w:val="22"/>
        </w:rPr>
        <w:t>- DOE</w:t>
      </w:r>
      <w:r>
        <w:rPr>
          <w:sz w:val="22"/>
          <w:szCs w:val="22"/>
        </w:rPr>
        <w:tab/>
      </w:r>
      <w:r w:rsidR="00EC5949">
        <w:rPr>
          <w:sz w:val="22"/>
          <w:szCs w:val="22"/>
        </w:rPr>
        <w:tab/>
      </w:r>
      <w:r w:rsidRPr="00356F01">
        <w:rPr>
          <w:b/>
          <w:bCs/>
          <w:sz w:val="22"/>
          <w:szCs w:val="22"/>
          <w:u w:val="single"/>
        </w:rPr>
        <w:t>Type of Recruitment:</w:t>
      </w:r>
      <w:r>
        <w:rPr>
          <w:b/>
          <w:bCs/>
          <w:sz w:val="22"/>
          <w:szCs w:val="22"/>
        </w:rPr>
        <w:t xml:space="preserve"> </w:t>
      </w:r>
      <w:r>
        <w:rPr>
          <w:sz w:val="22"/>
          <w:szCs w:val="22"/>
        </w:rPr>
        <w:t xml:space="preserve">Internal/External </w:t>
      </w:r>
    </w:p>
    <w:p w14:paraId="097D6DA4" w14:textId="77777777" w:rsidR="00356F01" w:rsidRDefault="00356F01" w:rsidP="00356F01">
      <w:pPr>
        <w:pStyle w:val="Default"/>
        <w:rPr>
          <w:sz w:val="22"/>
          <w:szCs w:val="22"/>
        </w:rPr>
      </w:pPr>
    </w:p>
    <w:p w14:paraId="2BE3E1A1" w14:textId="77777777" w:rsidR="009A3127" w:rsidRDefault="00160059" w:rsidP="00490EC3">
      <w:pPr>
        <w:pStyle w:val="NoSpacing"/>
        <w:numPr>
          <w:ilvl w:val="0"/>
          <w:numId w:val="6"/>
        </w:numPr>
        <w:ind w:left="720"/>
        <w:rPr>
          <w:rFonts w:asciiTheme="minorHAnsi" w:hAnsiTheme="minorHAnsi" w:cstheme="minorHAnsi"/>
        </w:rPr>
      </w:pPr>
      <w:r w:rsidRPr="009A3127">
        <w:rPr>
          <w:rFonts w:asciiTheme="minorHAnsi" w:hAnsiTheme="minorHAnsi" w:cstheme="minorHAnsi"/>
        </w:rPr>
        <w:t xml:space="preserve">Education:  Completion of Juris Doctorate Degree and a North Dakota license to practice law.  </w:t>
      </w:r>
    </w:p>
    <w:p w14:paraId="6053A80A" w14:textId="77777777" w:rsidR="00160059" w:rsidRPr="009A3127" w:rsidRDefault="00160059" w:rsidP="00490EC3">
      <w:pPr>
        <w:pStyle w:val="NoSpacing"/>
        <w:numPr>
          <w:ilvl w:val="0"/>
          <w:numId w:val="6"/>
        </w:numPr>
        <w:ind w:left="720"/>
        <w:rPr>
          <w:rFonts w:asciiTheme="minorHAnsi" w:hAnsiTheme="minorHAnsi" w:cstheme="minorHAnsi"/>
        </w:rPr>
      </w:pPr>
      <w:r w:rsidRPr="009A3127">
        <w:rPr>
          <w:rFonts w:asciiTheme="minorHAnsi" w:hAnsiTheme="minorHAnsi" w:cstheme="minorHAnsi"/>
        </w:rPr>
        <w:t>Experience: 6+ years of litigation of civil and criminal preferred.</w:t>
      </w:r>
      <w:r w:rsidR="009A3127">
        <w:rPr>
          <w:rFonts w:asciiTheme="minorHAnsi" w:hAnsiTheme="minorHAnsi" w:cstheme="minorHAnsi"/>
        </w:rPr>
        <w:t xml:space="preserve"> Will consider an under fill position with candidates with lesser years of applicable experience. </w:t>
      </w:r>
    </w:p>
    <w:p w14:paraId="04627D93" w14:textId="77777777" w:rsidR="00160059" w:rsidRDefault="00160059" w:rsidP="00356F01">
      <w:pPr>
        <w:pStyle w:val="Default"/>
        <w:rPr>
          <w:sz w:val="22"/>
          <w:szCs w:val="22"/>
        </w:rPr>
      </w:pPr>
    </w:p>
    <w:p w14:paraId="51782022" w14:textId="77777777" w:rsidR="00356F01" w:rsidRDefault="00356F01" w:rsidP="00356F01">
      <w:pPr>
        <w:pStyle w:val="Default"/>
        <w:rPr>
          <w:sz w:val="23"/>
          <w:szCs w:val="23"/>
          <w:u w:val="single"/>
        </w:rPr>
      </w:pPr>
      <w:r w:rsidRPr="00356F01">
        <w:rPr>
          <w:b/>
          <w:bCs/>
          <w:sz w:val="23"/>
          <w:szCs w:val="23"/>
          <w:u w:val="single"/>
        </w:rPr>
        <w:t>Summary</w:t>
      </w:r>
      <w:r w:rsidRPr="00356F01">
        <w:rPr>
          <w:sz w:val="23"/>
          <w:szCs w:val="23"/>
          <w:u w:val="single"/>
        </w:rPr>
        <w:t xml:space="preserve">: </w:t>
      </w:r>
    </w:p>
    <w:p w14:paraId="087586E1" w14:textId="77777777" w:rsidR="00356F01" w:rsidRPr="00356F01" w:rsidRDefault="00356F01" w:rsidP="00356F01">
      <w:pPr>
        <w:pStyle w:val="Default"/>
        <w:rPr>
          <w:sz w:val="23"/>
          <w:szCs w:val="23"/>
          <w:u w:val="single"/>
        </w:rPr>
      </w:pPr>
    </w:p>
    <w:p w14:paraId="1FC42701" w14:textId="77777777" w:rsidR="002C3D41" w:rsidRPr="002C3D41" w:rsidRDefault="002C3D41" w:rsidP="002C3D41">
      <w:pPr>
        <w:pStyle w:val="NoSpacing"/>
        <w:rPr>
          <w:rFonts w:asciiTheme="minorHAnsi" w:hAnsiTheme="minorHAnsi" w:cstheme="minorHAnsi"/>
        </w:rPr>
      </w:pPr>
      <w:r w:rsidRPr="002C3D41">
        <w:rPr>
          <w:rFonts w:asciiTheme="minorHAnsi" w:hAnsiTheme="minorHAnsi" w:cstheme="minorHAnsi"/>
        </w:rPr>
        <w:t>Assists the State’s Attorney in providing legal representation for Ward County involving the prosecution of criminal cases and legal representation in civil matters relating to the County and its entities.</w:t>
      </w:r>
    </w:p>
    <w:p w14:paraId="43190CDB" w14:textId="77777777" w:rsidR="002C3D41" w:rsidRPr="002C3D41" w:rsidRDefault="002C3D41" w:rsidP="002C3D41">
      <w:pPr>
        <w:pStyle w:val="NoSpacing"/>
        <w:rPr>
          <w:rFonts w:asciiTheme="minorHAnsi" w:hAnsiTheme="minorHAnsi" w:cstheme="minorHAnsi"/>
        </w:rPr>
      </w:pPr>
    </w:p>
    <w:p w14:paraId="330F0FF1" w14:textId="77777777" w:rsidR="002C3D41" w:rsidRPr="002C3D41" w:rsidRDefault="002C3D41" w:rsidP="002C3D41">
      <w:pPr>
        <w:pStyle w:val="NoSpacing"/>
        <w:rPr>
          <w:rFonts w:asciiTheme="minorHAnsi" w:hAnsiTheme="minorHAnsi" w:cstheme="minorHAnsi"/>
          <w:b/>
          <w:bCs/>
          <w:u w:val="single"/>
        </w:rPr>
      </w:pPr>
      <w:r w:rsidRPr="002C3D41">
        <w:rPr>
          <w:rFonts w:asciiTheme="minorHAnsi" w:hAnsiTheme="minorHAnsi" w:cstheme="minorHAnsi"/>
          <w:b/>
          <w:bCs/>
          <w:u w:val="single"/>
        </w:rPr>
        <w:t>Essential Duties and Responsibilities:</w:t>
      </w:r>
    </w:p>
    <w:p w14:paraId="63E356FB" w14:textId="77777777" w:rsidR="002C3D41" w:rsidRPr="002C3D41" w:rsidRDefault="002C3D41" w:rsidP="002C3D41">
      <w:pPr>
        <w:pStyle w:val="NormalWeb"/>
        <w:numPr>
          <w:ilvl w:val="0"/>
          <w:numId w:val="5"/>
        </w:numPr>
        <w:rPr>
          <w:rFonts w:asciiTheme="minorHAnsi" w:hAnsiTheme="minorHAnsi" w:cstheme="minorHAnsi"/>
          <w:color w:val="000000"/>
          <w:sz w:val="22"/>
          <w:szCs w:val="22"/>
        </w:rPr>
      </w:pPr>
      <w:r w:rsidRPr="002C3D41">
        <w:rPr>
          <w:rFonts w:asciiTheme="minorHAnsi" w:hAnsiTheme="minorHAnsi" w:cstheme="minorHAnsi"/>
          <w:color w:val="000000"/>
          <w:sz w:val="22"/>
          <w:szCs w:val="22"/>
        </w:rPr>
        <w:t xml:space="preserve">Prepares legal documents and tries felony, misdemeanor, and infraction criminal jury and bench trial, also non-criminal traffic violations.  Also, prepares legal documents for over-weight truck cases, represents the County in some child-support actions. </w:t>
      </w:r>
    </w:p>
    <w:p w14:paraId="238CD17F" w14:textId="77777777" w:rsidR="002C3D41" w:rsidRPr="002C3D41" w:rsidRDefault="002C3D41" w:rsidP="002C3D41">
      <w:pPr>
        <w:pStyle w:val="NormalWeb"/>
        <w:numPr>
          <w:ilvl w:val="0"/>
          <w:numId w:val="5"/>
        </w:numPr>
        <w:rPr>
          <w:rFonts w:asciiTheme="minorHAnsi" w:hAnsiTheme="minorHAnsi" w:cstheme="minorHAnsi"/>
          <w:color w:val="000000"/>
          <w:sz w:val="22"/>
          <w:szCs w:val="22"/>
        </w:rPr>
      </w:pPr>
      <w:r w:rsidRPr="002C3D41">
        <w:rPr>
          <w:rFonts w:asciiTheme="minorHAnsi" w:hAnsiTheme="minorHAnsi" w:cstheme="minorHAnsi"/>
          <w:color w:val="000000"/>
          <w:sz w:val="22"/>
          <w:szCs w:val="22"/>
        </w:rPr>
        <w:t>Represent the County at various community involvements, law enforcement and legal boards.  Perform legal research for the County and report findings to appropriate source.</w:t>
      </w:r>
    </w:p>
    <w:p w14:paraId="6C4DC7B5" w14:textId="77777777" w:rsidR="002C3D41" w:rsidRPr="002C3D41" w:rsidRDefault="002C3D41" w:rsidP="002C3D41">
      <w:pPr>
        <w:pStyle w:val="NormalWeb"/>
        <w:numPr>
          <w:ilvl w:val="0"/>
          <w:numId w:val="5"/>
        </w:numPr>
        <w:rPr>
          <w:rFonts w:asciiTheme="minorHAnsi" w:hAnsiTheme="minorHAnsi" w:cstheme="minorHAnsi"/>
          <w:color w:val="000000"/>
          <w:sz w:val="22"/>
          <w:szCs w:val="22"/>
        </w:rPr>
      </w:pPr>
      <w:r w:rsidRPr="002C3D41">
        <w:rPr>
          <w:rFonts w:asciiTheme="minorHAnsi" w:hAnsiTheme="minorHAnsi" w:cstheme="minorHAnsi"/>
          <w:color w:val="000000"/>
          <w:sz w:val="22"/>
          <w:szCs w:val="22"/>
        </w:rPr>
        <w:t>Prepare briefs and argue appeals to North Dakota Supreme Court.</w:t>
      </w:r>
    </w:p>
    <w:p w14:paraId="7EF34B09" w14:textId="77777777" w:rsidR="002C3D41" w:rsidRPr="002C3D41" w:rsidRDefault="002C3D41" w:rsidP="002C3D41">
      <w:pPr>
        <w:pStyle w:val="NormalWeb"/>
        <w:numPr>
          <w:ilvl w:val="0"/>
          <w:numId w:val="5"/>
        </w:numPr>
        <w:rPr>
          <w:rFonts w:asciiTheme="minorHAnsi" w:hAnsiTheme="minorHAnsi" w:cstheme="minorHAnsi"/>
          <w:color w:val="000000"/>
          <w:sz w:val="22"/>
          <w:szCs w:val="22"/>
        </w:rPr>
      </w:pPr>
      <w:r w:rsidRPr="002C3D41">
        <w:rPr>
          <w:rFonts w:asciiTheme="minorHAnsi" w:hAnsiTheme="minorHAnsi" w:cstheme="minorHAnsi"/>
          <w:color w:val="000000"/>
          <w:sz w:val="22"/>
          <w:szCs w:val="22"/>
        </w:rPr>
        <w:t>Prepare motions, briefs, and other pleadings, and try post-conviction relief matters.</w:t>
      </w:r>
    </w:p>
    <w:p w14:paraId="569281D8" w14:textId="77777777" w:rsidR="002C3D41" w:rsidRPr="002C3D41" w:rsidRDefault="002C3D41" w:rsidP="002C3D41">
      <w:pPr>
        <w:pStyle w:val="NormalWeb"/>
        <w:numPr>
          <w:ilvl w:val="0"/>
          <w:numId w:val="5"/>
        </w:numPr>
        <w:rPr>
          <w:rFonts w:asciiTheme="minorHAnsi" w:hAnsiTheme="minorHAnsi" w:cstheme="minorHAnsi"/>
          <w:color w:val="000000"/>
          <w:sz w:val="22"/>
          <w:szCs w:val="22"/>
        </w:rPr>
      </w:pPr>
      <w:r w:rsidRPr="002C3D41">
        <w:rPr>
          <w:rFonts w:asciiTheme="minorHAnsi" w:hAnsiTheme="minorHAnsi" w:cstheme="minorHAnsi"/>
          <w:color w:val="000000"/>
          <w:sz w:val="22"/>
          <w:szCs w:val="22"/>
        </w:rPr>
        <w:t>Prepare search warrants for Narcotics Task Force and other law enforcement agencies.</w:t>
      </w:r>
    </w:p>
    <w:p w14:paraId="4D8C12C2" w14:textId="77777777" w:rsidR="002C3D41" w:rsidRPr="002C3D41" w:rsidRDefault="002C3D41" w:rsidP="002C3D41">
      <w:pPr>
        <w:pStyle w:val="NormalWeb"/>
        <w:numPr>
          <w:ilvl w:val="0"/>
          <w:numId w:val="5"/>
        </w:numPr>
        <w:rPr>
          <w:rFonts w:asciiTheme="minorHAnsi" w:hAnsiTheme="minorHAnsi" w:cstheme="minorHAnsi"/>
          <w:color w:val="000000"/>
          <w:sz w:val="22"/>
          <w:szCs w:val="22"/>
        </w:rPr>
      </w:pPr>
      <w:r w:rsidRPr="002C3D41">
        <w:rPr>
          <w:rFonts w:asciiTheme="minorHAnsi" w:hAnsiTheme="minorHAnsi" w:cstheme="minorHAnsi"/>
          <w:color w:val="000000"/>
          <w:sz w:val="22"/>
          <w:szCs w:val="22"/>
        </w:rPr>
        <w:t>Prepare, file and try civil asset forfeitures on seized property.</w:t>
      </w:r>
    </w:p>
    <w:p w14:paraId="11B88DC5" w14:textId="77777777" w:rsidR="002C3D41" w:rsidRPr="002C3D41" w:rsidRDefault="002C3D41" w:rsidP="002C3D41">
      <w:pPr>
        <w:pStyle w:val="NormalWeb"/>
        <w:numPr>
          <w:ilvl w:val="0"/>
          <w:numId w:val="5"/>
        </w:numPr>
        <w:rPr>
          <w:rFonts w:asciiTheme="minorHAnsi" w:hAnsiTheme="minorHAnsi" w:cstheme="minorHAnsi"/>
          <w:color w:val="000000"/>
          <w:sz w:val="22"/>
          <w:szCs w:val="22"/>
        </w:rPr>
      </w:pPr>
      <w:r w:rsidRPr="002C3D41">
        <w:rPr>
          <w:rFonts w:asciiTheme="minorHAnsi" w:hAnsiTheme="minorHAnsi" w:cstheme="minorHAnsi"/>
          <w:color w:val="000000"/>
          <w:sz w:val="22"/>
          <w:szCs w:val="22"/>
        </w:rPr>
        <w:t>Provide legal assistance to law enforcement agencies.  Present educational forms to law enforcement agencies.  Act as liaison for various government and law enforcement agencies.</w:t>
      </w:r>
    </w:p>
    <w:p w14:paraId="70238A9E" w14:textId="77777777" w:rsidR="002C3D41" w:rsidRPr="002C3D41" w:rsidRDefault="002C3D41" w:rsidP="002C3D41">
      <w:pPr>
        <w:pStyle w:val="NormalWeb"/>
        <w:numPr>
          <w:ilvl w:val="0"/>
          <w:numId w:val="5"/>
        </w:numPr>
        <w:rPr>
          <w:rFonts w:asciiTheme="minorHAnsi" w:hAnsiTheme="minorHAnsi" w:cstheme="minorHAnsi"/>
          <w:color w:val="000000"/>
          <w:sz w:val="22"/>
          <w:szCs w:val="22"/>
        </w:rPr>
      </w:pPr>
      <w:r w:rsidRPr="002C3D41">
        <w:rPr>
          <w:rFonts w:asciiTheme="minorHAnsi" w:hAnsiTheme="minorHAnsi" w:cstheme="minorHAnsi"/>
          <w:color w:val="000000"/>
          <w:sz w:val="22"/>
          <w:szCs w:val="22"/>
        </w:rPr>
        <w:t>Draft criminal charging documents and file preparation.</w:t>
      </w:r>
    </w:p>
    <w:p w14:paraId="1E89B740" w14:textId="77777777" w:rsidR="002C3D41" w:rsidRPr="002C3D41" w:rsidRDefault="002C3D41" w:rsidP="002C3D41">
      <w:pPr>
        <w:pStyle w:val="NormalWeb"/>
        <w:numPr>
          <w:ilvl w:val="0"/>
          <w:numId w:val="5"/>
        </w:numPr>
        <w:rPr>
          <w:rFonts w:asciiTheme="minorHAnsi" w:hAnsiTheme="minorHAnsi" w:cstheme="minorHAnsi"/>
          <w:color w:val="000000"/>
          <w:sz w:val="22"/>
          <w:szCs w:val="22"/>
        </w:rPr>
      </w:pPr>
      <w:r w:rsidRPr="002C3D41">
        <w:rPr>
          <w:rFonts w:asciiTheme="minorHAnsi" w:hAnsiTheme="minorHAnsi" w:cstheme="minorHAnsi"/>
          <w:color w:val="000000"/>
          <w:sz w:val="22"/>
          <w:szCs w:val="22"/>
        </w:rPr>
        <w:t>File and prepare response briefs in suppression and dismissal motions.</w:t>
      </w:r>
    </w:p>
    <w:p w14:paraId="2447E2CD" w14:textId="77777777" w:rsidR="002C3D41" w:rsidRPr="002C3D41" w:rsidRDefault="002C3D41" w:rsidP="002C3D41">
      <w:pPr>
        <w:pStyle w:val="NormalWeb"/>
        <w:numPr>
          <w:ilvl w:val="0"/>
          <w:numId w:val="5"/>
        </w:numPr>
        <w:rPr>
          <w:rFonts w:asciiTheme="minorHAnsi" w:hAnsiTheme="minorHAnsi" w:cstheme="minorHAnsi"/>
          <w:color w:val="000000"/>
          <w:sz w:val="22"/>
          <w:szCs w:val="22"/>
        </w:rPr>
      </w:pPr>
      <w:r w:rsidRPr="002C3D41">
        <w:rPr>
          <w:rFonts w:asciiTheme="minorHAnsi" w:hAnsiTheme="minorHAnsi" w:cstheme="minorHAnsi"/>
          <w:color w:val="000000"/>
          <w:sz w:val="22"/>
          <w:szCs w:val="22"/>
        </w:rPr>
        <w:t>Represent petitioner in Juvenile Court and mental health cases as assigned and attend Juvenile Court and mental health hearings.</w:t>
      </w:r>
    </w:p>
    <w:p w14:paraId="74D49010" w14:textId="77777777" w:rsidR="002C3D41" w:rsidRPr="002C3D41" w:rsidRDefault="002C3D41" w:rsidP="002C3D41">
      <w:pPr>
        <w:pStyle w:val="NormalWeb"/>
        <w:numPr>
          <w:ilvl w:val="0"/>
          <w:numId w:val="5"/>
        </w:numPr>
        <w:rPr>
          <w:rFonts w:asciiTheme="minorHAnsi" w:hAnsiTheme="minorHAnsi" w:cstheme="minorHAnsi"/>
          <w:color w:val="000000"/>
          <w:sz w:val="22"/>
          <w:szCs w:val="22"/>
        </w:rPr>
      </w:pPr>
      <w:r w:rsidRPr="002C3D41">
        <w:rPr>
          <w:rFonts w:asciiTheme="minorHAnsi" w:hAnsiTheme="minorHAnsi" w:cstheme="minorHAnsi"/>
          <w:color w:val="000000"/>
          <w:sz w:val="22"/>
          <w:szCs w:val="22"/>
        </w:rPr>
        <w:t xml:space="preserve">Mentors other Assistant State’s Attorneys, law clerks and student interns.  Acts as resource attorney for all legal staff. </w:t>
      </w:r>
    </w:p>
    <w:p w14:paraId="19A79B7E" w14:textId="77777777" w:rsidR="002C3D41" w:rsidRPr="002C3D41" w:rsidRDefault="002C3D41" w:rsidP="002C3D41">
      <w:pPr>
        <w:pStyle w:val="NormalWeb"/>
        <w:numPr>
          <w:ilvl w:val="0"/>
          <w:numId w:val="5"/>
        </w:numPr>
        <w:rPr>
          <w:rFonts w:asciiTheme="minorHAnsi" w:hAnsiTheme="minorHAnsi" w:cstheme="minorHAnsi"/>
          <w:color w:val="000000"/>
          <w:sz w:val="22"/>
          <w:szCs w:val="22"/>
        </w:rPr>
      </w:pPr>
      <w:r w:rsidRPr="002C3D41">
        <w:rPr>
          <w:rFonts w:asciiTheme="minorHAnsi" w:hAnsiTheme="minorHAnsi" w:cstheme="minorHAnsi"/>
          <w:color w:val="000000"/>
          <w:sz w:val="22"/>
          <w:szCs w:val="22"/>
        </w:rPr>
        <w:t xml:space="preserve">Collaborates on setting policies and goals. </w:t>
      </w:r>
    </w:p>
    <w:p w14:paraId="4E04F6FB" w14:textId="77777777" w:rsidR="002C3D41" w:rsidRPr="002C3D41" w:rsidRDefault="002C3D41" w:rsidP="002C3D41">
      <w:pPr>
        <w:pStyle w:val="NormalWeb"/>
        <w:numPr>
          <w:ilvl w:val="0"/>
          <w:numId w:val="5"/>
        </w:numPr>
        <w:rPr>
          <w:rFonts w:asciiTheme="minorHAnsi" w:hAnsiTheme="minorHAnsi" w:cstheme="minorHAnsi"/>
          <w:color w:val="000000"/>
          <w:sz w:val="22"/>
          <w:szCs w:val="22"/>
        </w:rPr>
      </w:pPr>
      <w:r w:rsidRPr="002C3D41">
        <w:rPr>
          <w:rFonts w:asciiTheme="minorHAnsi" w:hAnsiTheme="minorHAnsi" w:cstheme="minorHAnsi"/>
          <w:color w:val="000000"/>
          <w:sz w:val="22"/>
          <w:szCs w:val="22"/>
        </w:rPr>
        <w:t xml:space="preserve">Oversees, participates and attends assigned projects and meetings.  </w:t>
      </w:r>
    </w:p>
    <w:p w14:paraId="2F83DC97" w14:textId="77777777" w:rsidR="002C3D41" w:rsidRPr="002C3D41" w:rsidRDefault="002C3D41" w:rsidP="002C3D41">
      <w:pPr>
        <w:pStyle w:val="NormalWeb"/>
        <w:numPr>
          <w:ilvl w:val="0"/>
          <w:numId w:val="5"/>
        </w:numPr>
        <w:rPr>
          <w:rFonts w:asciiTheme="minorHAnsi" w:hAnsiTheme="minorHAnsi" w:cstheme="minorHAnsi"/>
          <w:color w:val="000000"/>
          <w:sz w:val="22"/>
          <w:szCs w:val="22"/>
        </w:rPr>
      </w:pPr>
      <w:r w:rsidRPr="002C3D41">
        <w:rPr>
          <w:rFonts w:asciiTheme="minorHAnsi" w:hAnsiTheme="minorHAnsi" w:cstheme="minorHAnsi"/>
          <w:color w:val="000000"/>
          <w:sz w:val="22"/>
          <w:szCs w:val="22"/>
        </w:rPr>
        <w:t>Appear in District Court for various hearings and legal matters.</w:t>
      </w:r>
    </w:p>
    <w:p w14:paraId="70B26BC9" w14:textId="77777777" w:rsidR="002C3D41" w:rsidRPr="002C3D41" w:rsidRDefault="002C3D41" w:rsidP="002C3D41">
      <w:pPr>
        <w:pStyle w:val="NormalWeb"/>
        <w:numPr>
          <w:ilvl w:val="0"/>
          <w:numId w:val="5"/>
        </w:numPr>
        <w:rPr>
          <w:rFonts w:asciiTheme="minorHAnsi" w:hAnsiTheme="minorHAnsi" w:cstheme="minorHAnsi"/>
          <w:color w:val="000000"/>
          <w:sz w:val="22"/>
          <w:szCs w:val="22"/>
        </w:rPr>
      </w:pPr>
      <w:r w:rsidRPr="002C3D41">
        <w:rPr>
          <w:rFonts w:asciiTheme="minorHAnsi" w:hAnsiTheme="minorHAnsi" w:cstheme="minorHAnsi"/>
          <w:color w:val="000000"/>
          <w:sz w:val="22"/>
          <w:szCs w:val="22"/>
        </w:rPr>
        <w:t>Present evidence in preliminary hearing involving felony charges.</w:t>
      </w:r>
    </w:p>
    <w:p w14:paraId="07DE038C" w14:textId="77777777" w:rsidR="002C3D41" w:rsidRPr="002C3D41" w:rsidRDefault="002C3D41" w:rsidP="002C3D41">
      <w:pPr>
        <w:pStyle w:val="NormalWeb"/>
        <w:numPr>
          <w:ilvl w:val="0"/>
          <w:numId w:val="5"/>
        </w:numPr>
        <w:rPr>
          <w:rFonts w:asciiTheme="minorHAnsi" w:hAnsiTheme="minorHAnsi" w:cstheme="minorHAnsi"/>
          <w:color w:val="000000"/>
          <w:sz w:val="22"/>
          <w:szCs w:val="22"/>
        </w:rPr>
      </w:pPr>
      <w:r w:rsidRPr="002C3D41">
        <w:rPr>
          <w:rFonts w:asciiTheme="minorHAnsi" w:hAnsiTheme="minorHAnsi" w:cstheme="minorHAnsi"/>
          <w:color w:val="000000"/>
          <w:sz w:val="22"/>
          <w:szCs w:val="22"/>
        </w:rPr>
        <w:t>Performs other duties as assigned or apparent.</w:t>
      </w:r>
    </w:p>
    <w:p w14:paraId="6B3AB958" w14:textId="77777777" w:rsidR="002C3D41" w:rsidRPr="002C3D41" w:rsidRDefault="002C3D41" w:rsidP="002C3D41">
      <w:pPr>
        <w:pStyle w:val="NormalWeb"/>
        <w:numPr>
          <w:ilvl w:val="0"/>
          <w:numId w:val="5"/>
        </w:numPr>
        <w:rPr>
          <w:rFonts w:asciiTheme="minorHAnsi" w:hAnsiTheme="minorHAnsi" w:cstheme="minorHAnsi"/>
          <w:color w:val="000000"/>
          <w:sz w:val="22"/>
          <w:szCs w:val="22"/>
        </w:rPr>
      </w:pPr>
      <w:r w:rsidRPr="002C3D41">
        <w:rPr>
          <w:rFonts w:asciiTheme="minorHAnsi" w:hAnsiTheme="minorHAnsi" w:cstheme="minorHAnsi"/>
          <w:color w:val="000000"/>
          <w:sz w:val="22"/>
          <w:szCs w:val="22"/>
        </w:rPr>
        <w:t xml:space="preserve">Assess existing cases in light of post-charging evidence, research factual and legal issues that arise in cases, speak with victims and witnesses and consult with law enforcement. </w:t>
      </w:r>
    </w:p>
    <w:p w14:paraId="46E55A9B" w14:textId="77777777" w:rsidR="002C3D41" w:rsidRPr="002C3D41" w:rsidRDefault="002C3D41" w:rsidP="002C3D41">
      <w:pPr>
        <w:pStyle w:val="NormalWeb"/>
        <w:numPr>
          <w:ilvl w:val="0"/>
          <w:numId w:val="5"/>
        </w:numPr>
        <w:rPr>
          <w:rFonts w:asciiTheme="minorHAnsi" w:hAnsiTheme="minorHAnsi" w:cstheme="minorHAnsi"/>
          <w:color w:val="000000"/>
          <w:sz w:val="22"/>
          <w:szCs w:val="22"/>
        </w:rPr>
      </w:pPr>
      <w:r w:rsidRPr="002C3D41">
        <w:rPr>
          <w:rFonts w:asciiTheme="minorHAnsi" w:hAnsiTheme="minorHAnsi" w:cstheme="minorHAnsi"/>
          <w:color w:val="000000"/>
          <w:sz w:val="22"/>
          <w:szCs w:val="22"/>
        </w:rPr>
        <w:t>Review investigative reports from law enforcement submitted for prosecution; determine sufficiency of evidence available to file charges.</w:t>
      </w:r>
    </w:p>
    <w:p w14:paraId="67D1CD0A" w14:textId="77777777" w:rsidR="002C3D41" w:rsidRPr="002C3D41" w:rsidRDefault="002C3D41" w:rsidP="002C3D41">
      <w:pPr>
        <w:pStyle w:val="NormalWeb"/>
        <w:numPr>
          <w:ilvl w:val="0"/>
          <w:numId w:val="5"/>
        </w:numPr>
        <w:rPr>
          <w:rFonts w:asciiTheme="minorHAnsi" w:hAnsiTheme="minorHAnsi" w:cstheme="minorHAnsi"/>
          <w:color w:val="000000"/>
          <w:sz w:val="22"/>
          <w:szCs w:val="22"/>
        </w:rPr>
      </w:pPr>
      <w:r w:rsidRPr="002C3D41">
        <w:rPr>
          <w:rFonts w:asciiTheme="minorHAnsi" w:hAnsiTheme="minorHAnsi" w:cstheme="minorHAnsi"/>
          <w:color w:val="000000"/>
          <w:sz w:val="22"/>
          <w:szCs w:val="22"/>
        </w:rPr>
        <w:t>Each week an attorney is designated as on-call. Persons may call that attorney from other agencies, e.g., law enforcement, for advice – usually on an urgent matter.</w:t>
      </w:r>
    </w:p>
    <w:p w14:paraId="76B3E593" w14:textId="77777777" w:rsidR="002C3D41" w:rsidRPr="002C3D41" w:rsidRDefault="002C3D41" w:rsidP="002C3D41">
      <w:pPr>
        <w:pStyle w:val="NormalWeb"/>
        <w:numPr>
          <w:ilvl w:val="0"/>
          <w:numId w:val="5"/>
        </w:numPr>
        <w:rPr>
          <w:rFonts w:asciiTheme="minorHAnsi" w:hAnsiTheme="minorHAnsi" w:cstheme="minorHAnsi"/>
          <w:color w:val="000000"/>
          <w:sz w:val="22"/>
          <w:szCs w:val="22"/>
        </w:rPr>
      </w:pPr>
      <w:r w:rsidRPr="002C3D41">
        <w:rPr>
          <w:rFonts w:asciiTheme="minorHAnsi" w:hAnsiTheme="minorHAnsi" w:cstheme="minorHAnsi"/>
          <w:color w:val="000000"/>
          <w:sz w:val="22"/>
          <w:szCs w:val="22"/>
        </w:rPr>
        <w:t>Negotiate with criminal defense attorneys through email, phone, and in-person discussions.</w:t>
      </w:r>
    </w:p>
    <w:p w14:paraId="6E7B3CA6" w14:textId="77777777" w:rsidR="00504823" w:rsidRDefault="00504823" w:rsidP="002C3D41">
      <w:pPr>
        <w:pStyle w:val="NoSpacing"/>
        <w:rPr>
          <w:rFonts w:asciiTheme="minorHAnsi" w:hAnsiTheme="minorHAnsi" w:cstheme="minorHAnsi"/>
          <w:b/>
          <w:bCs/>
          <w:u w:val="single"/>
        </w:rPr>
      </w:pPr>
    </w:p>
    <w:p w14:paraId="08D29D13" w14:textId="77777777" w:rsidR="00504823" w:rsidRDefault="00504823" w:rsidP="002C3D41">
      <w:pPr>
        <w:pStyle w:val="NoSpacing"/>
        <w:rPr>
          <w:rFonts w:asciiTheme="minorHAnsi" w:hAnsiTheme="minorHAnsi" w:cstheme="minorHAnsi"/>
          <w:b/>
          <w:bCs/>
          <w:u w:val="single"/>
        </w:rPr>
      </w:pPr>
    </w:p>
    <w:p w14:paraId="12E0A39E" w14:textId="77777777" w:rsidR="00356F01" w:rsidRDefault="00356F01" w:rsidP="00356F01">
      <w:pPr>
        <w:pStyle w:val="Default"/>
        <w:rPr>
          <w:sz w:val="23"/>
          <w:szCs w:val="23"/>
        </w:rPr>
      </w:pPr>
    </w:p>
    <w:p w14:paraId="4EF1A356" w14:textId="77777777" w:rsidR="00C34766" w:rsidRDefault="00C34766" w:rsidP="00504823">
      <w:pPr>
        <w:pStyle w:val="Default"/>
        <w:jc w:val="center"/>
        <w:rPr>
          <w:b/>
          <w:bCs/>
          <w:sz w:val="23"/>
          <w:szCs w:val="23"/>
        </w:rPr>
      </w:pPr>
    </w:p>
    <w:p w14:paraId="27140A43" w14:textId="77777777" w:rsidR="00C34766" w:rsidRDefault="00C34766" w:rsidP="00356F01">
      <w:pPr>
        <w:pStyle w:val="Default"/>
        <w:rPr>
          <w:sz w:val="22"/>
          <w:szCs w:val="22"/>
        </w:rPr>
      </w:pPr>
    </w:p>
    <w:p w14:paraId="46DA7505" w14:textId="77777777" w:rsidR="00311ADD" w:rsidRDefault="00311ADD" w:rsidP="00356F01">
      <w:pPr>
        <w:pStyle w:val="Default"/>
        <w:rPr>
          <w:b/>
          <w:bCs/>
          <w:sz w:val="22"/>
          <w:szCs w:val="22"/>
        </w:rPr>
      </w:pPr>
    </w:p>
    <w:p w14:paraId="45C82200" w14:textId="77777777" w:rsidR="00356F01" w:rsidRDefault="00356F01" w:rsidP="00356F01">
      <w:pPr>
        <w:pStyle w:val="Default"/>
        <w:rPr>
          <w:sz w:val="22"/>
          <w:szCs w:val="22"/>
        </w:rPr>
      </w:pPr>
      <w:r>
        <w:rPr>
          <w:b/>
          <w:bCs/>
          <w:sz w:val="22"/>
          <w:szCs w:val="22"/>
        </w:rPr>
        <w:t xml:space="preserve">How to Apply: </w:t>
      </w:r>
    </w:p>
    <w:p w14:paraId="29CD2408" w14:textId="77777777" w:rsidR="00455410" w:rsidRPr="006E2757" w:rsidRDefault="00356F01" w:rsidP="006E2757">
      <w:pPr>
        <w:rPr>
          <w:b/>
          <w:bCs/>
        </w:rPr>
      </w:pPr>
      <w:r>
        <w:rPr>
          <w:b/>
          <w:bCs/>
          <w:i/>
          <w:iCs/>
        </w:rPr>
        <w:t xml:space="preserve">Tip to Applicants: </w:t>
      </w:r>
      <w:r>
        <w:rPr>
          <w:b/>
          <w:bCs/>
        </w:rPr>
        <w:t>Read and follow the instructions on the Job Announcement, the application, and any other requested item before completing and submitting your application packet.</w:t>
      </w:r>
    </w:p>
    <w:p w14:paraId="3DEC0C11" w14:textId="77777777" w:rsidR="006404A7" w:rsidRDefault="006404A7" w:rsidP="00614303">
      <w:pPr>
        <w:pStyle w:val="Default"/>
        <w:numPr>
          <w:ilvl w:val="0"/>
          <w:numId w:val="9"/>
        </w:numPr>
        <w:spacing w:after="39"/>
        <w:ind w:hanging="270"/>
        <w:rPr>
          <w:sz w:val="22"/>
          <w:szCs w:val="22"/>
        </w:rPr>
      </w:pPr>
      <w:r>
        <w:rPr>
          <w:sz w:val="22"/>
          <w:szCs w:val="22"/>
        </w:rPr>
        <w:t>A</w:t>
      </w:r>
      <w:r w:rsidR="006E2757">
        <w:rPr>
          <w:sz w:val="22"/>
          <w:szCs w:val="22"/>
        </w:rPr>
        <w:t>pplicants must</w:t>
      </w:r>
      <w:r>
        <w:rPr>
          <w:sz w:val="22"/>
          <w:szCs w:val="22"/>
        </w:rPr>
        <w:t xml:space="preserve"> provide, </w:t>
      </w:r>
    </w:p>
    <w:p w14:paraId="2397B4C1" w14:textId="77777777" w:rsidR="006404A7" w:rsidRDefault="006404A7" w:rsidP="00614303">
      <w:pPr>
        <w:pStyle w:val="Default"/>
        <w:numPr>
          <w:ilvl w:val="0"/>
          <w:numId w:val="9"/>
        </w:numPr>
        <w:spacing w:after="39"/>
        <w:ind w:hanging="270"/>
        <w:rPr>
          <w:sz w:val="22"/>
          <w:szCs w:val="22"/>
        </w:rPr>
      </w:pPr>
      <w:r>
        <w:rPr>
          <w:sz w:val="22"/>
          <w:szCs w:val="22"/>
        </w:rPr>
        <w:t xml:space="preserve">Resume; </w:t>
      </w:r>
    </w:p>
    <w:p w14:paraId="0DFE1C05" w14:textId="77777777" w:rsidR="006404A7" w:rsidRDefault="006404A7" w:rsidP="00614303">
      <w:pPr>
        <w:pStyle w:val="Default"/>
        <w:numPr>
          <w:ilvl w:val="0"/>
          <w:numId w:val="9"/>
        </w:numPr>
        <w:spacing w:after="39"/>
        <w:ind w:hanging="270"/>
        <w:rPr>
          <w:sz w:val="22"/>
          <w:szCs w:val="22"/>
        </w:rPr>
      </w:pPr>
      <w:r>
        <w:rPr>
          <w:sz w:val="22"/>
          <w:szCs w:val="22"/>
        </w:rPr>
        <w:t xml:space="preserve">Three (3) professional references; </w:t>
      </w:r>
    </w:p>
    <w:p w14:paraId="68859F5D" w14:textId="77777777" w:rsidR="006404A7" w:rsidRDefault="006404A7" w:rsidP="00614303">
      <w:pPr>
        <w:pStyle w:val="Default"/>
        <w:numPr>
          <w:ilvl w:val="0"/>
          <w:numId w:val="9"/>
        </w:numPr>
        <w:spacing w:after="39"/>
        <w:ind w:hanging="270"/>
        <w:rPr>
          <w:sz w:val="22"/>
          <w:szCs w:val="22"/>
        </w:rPr>
      </w:pPr>
      <w:r>
        <w:rPr>
          <w:sz w:val="22"/>
          <w:szCs w:val="22"/>
        </w:rPr>
        <w:t xml:space="preserve">A non-law review writing sample; </w:t>
      </w:r>
    </w:p>
    <w:p w14:paraId="693FB1C9" w14:textId="77777777" w:rsidR="006404A7" w:rsidRDefault="006404A7" w:rsidP="00614303">
      <w:pPr>
        <w:pStyle w:val="Default"/>
        <w:numPr>
          <w:ilvl w:val="0"/>
          <w:numId w:val="9"/>
        </w:numPr>
        <w:ind w:hanging="270"/>
        <w:rPr>
          <w:sz w:val="22"/>
          <w:szCs w:val="22"/>
        </w:rPr>
      </w:pPr>
      <w:r>
        <w:rPr>
          <w:sz w:val="22"/>
          <w:szCs w:val="22"/>
        </w:rPr>
        <w:t xml:space="preserve">Cover letter that clearly explains how the applicant’s work experience is related to the description of essential duties and responsibilities, minimum qualifications, and level of work experience. Applications must be submitted to human resources by the closing date. All other required documents must be submitted to </w:t>
      </w:r>
      <w:r>
        <w:rPr>
          <w:b/>
          <w:bCs/>
          <w:sz w:val="22"/>
          <w:szCs w:val="22"/>
        </w:rPr>
        <w:t>Ward County Human Resources, 225 3</w:t>
      </w:r>
      <w:r>
        <w:rPr>
          <w:b/>
          <w:bCs/>
          <w:sz w:val="14"/>
          <w:szCs w:val="14"/>
        </w:rPr>
        <w:t xml:space="preserve">rd </w:t>
      </w:r>
      <w:r>
        <w:rPr>
          <w:b/>
          <w:bCs/>
          <w:sz w:val="22"/>
          <w:szCs w:val="22"/>
        </w:rPr>
        <w:t xml:space="preserve">St SE, Minot, ND 58701 </w:t>
      </w:r>
      <w:r w:rsidR="00527EC7">
        <w:rPr>
          <w:sz w:val="22"/>
          <w:szCs w:val="22"/>
        </w:rPr>
        <w:t>or e-mailed to</w:t>
      </w:r>
      <w:r w:rsidR="00553AA2">
        <w:rPr>
          <w:sz w:val="22"/>
          <w:szCs w:val="22"/>
        </w:rPr>
        <w:t>: Human.R</w:t>
      </w:r>
      <w:r>
        <w:rPr>
          <w:sz w:val="22"/>
          <w:szCs w:val="22"/>
        </w:rPr>
        <w:t>esources@</w:t>
      </w:r>
      <w:r w:rsidR="00160059">
        <w:rPr>
          <w:sz w:val="22"/>
          <w:szCs w:val="22"/>
        </w:rPr>
        <w:t>co.ward.nd.us</w:t>
      </w:r>
      <w:r>
        <w:rPr>
          <w:sz w:val="22"/>
          <w:szCs w:val="22"/>
        </w:rPr>
        <w:t xml:space="preserve"> by the closing date listed. Failure to send required documents will result in your application not being considered further. </w:t>
      </w:r>
    </w:p>
    <w:p w14:paraId="4B9467A7" w14:textId="77777777" w:rsidR="006404A7" w:rsidRDefault="006404A7" w:rsidP="006404A7">
      <w:pPr>
        <w:pStyle w:val="Default"/>
        <w:numPr>
          <w:ilvl w:val="0"/>
          <w:numId w:val="11"/>
        </w:numPr>
        <w:spacing w:after="51"/>
        <w:rPr>
          <w:sz w:val="22"/>
          <w:szCs w:val="22"/>
        </w:rPr>
      </w:pPr>
      <w:r>
        <w:rPr>
          <w:sz w:val="22"/>
          <w:szCs w:val="22"/>
        </w:rPr>
        <w:t xml:space="preserve">Applicants must apply for a specific position within the County to be considered for that position. </w:t>
      </w:r>
    </w:p>
    <w:p w14:paraId="17594045" w14:textId="77777777" w:rsidR="006404A7" w:rsidRDefault="006404A7" w:rsidP="006404A7">
      <w:pPr>
        <w:pStyle w:val="Default"/>
        <w:numPr>
          <w:ilvl w:val="0"/>
          <w:numId w:val="11"/>
        </w:numPr>
        <w:rPr>
          <w:sz w:val="22"/>
          <w:szCs w:val="22"/>
        </w:rPr>
      </w:pPr>
      <w:r>
        <w:rPr>
          <w:sz w:val="22"/>
          <w:szCs w:val="22"/>
        </w:rPr>
        <w:t>Applicants who are residents of North Dakota and eligible to claim veteran’s preference must include Form DD214. Claims for disabled veteran’s preferences must also include Form DD214 and a letter less than one</w:t>
      </w:r>
      <w:r w:rsidR="00527EC7">
        <w:rPr>
          <w:sz w:val="22"/>
          <w:szCs w:val="22"/>
        </w:rPr>
        <w:t>-</w:t>
      </w:r>
      <w:r>
        <w:rPr>
          <w:sz w:val="22"/>
          <w:szCs w:val="22"/>
        </w:rPr>
        <w:t>year old from the Department of Veterans Affairs indicating disability; claims for preference as the eligible spouse of a disabled or deceased veteran must include Form DD214, a marriage certific</w:t>
      </w:r>
      <w:r w:rsidR="00527EC7">
        <w:rPr>
          <w:sz w:val="22"/>
          <w:szCs w:val="22"/>
        </w:rPr>
        <w:t>ate, and a letter less than one-</w:t>
      </w:r>
      <w:r>
        <w:rPr>
          <w:sz w:val="22"/>
          <w:szCs w:val="22"/>
        </w:rPr>
        <w:t xml:space="preserve">year old from Dept. of Veteran’s Affairs indicating disability, or the veteran’s death certificate. </w:t>
      </w:r>
    </w:p>
    <w:p w14:paraId="56035F4C" w14:textId="77777777" w:rsidR="006404A7" w:rsidRDefault="006404A7" w:rsidP="006404A7">
      <w:pPr>
        <w:pStyle w:val="Default"/>
        <w:rPr>
          <w:sz w:val="22"/>
          <w:szCs w:val="22"/>
        </w:rPr>
      </w:pPr>
    </w:p>
    <w:p w14:paraId="5A6BC458" w14:textId="77777777" w:rsidR="006404A7" w:rsidRDefault="006404A7" w:rsidP="006404A7">
      <w:pPr>
        <w:pStyle w:val="Default"/>
        <w:rPr>
          <w:sz w:val="22"/>
          <w:szCs w:val="22"/>
        </w:rPr>
      </w:pPr>
      <w:r>
        <w:rPr>
          <w:b/>
          <w:bCs/>
          <w:sz w:val="22"/>
          <w:szCs w:val="22"/>
        </w:rPr>
        <w:t xml:space="preserve">Equal Opportunity Employer: </w:t>
      </w:r>
    </w:p>
    <w:p w14:paraId="735846B9" w14:textId="77777777" w:rsidR="006404A7" w:rsidRDefault="006404A7" w:rsidP="006404A7">
      <w:r>
        <w:t>The employing agency does not discriminate on the basis of race, color, national origin, sex, religion, age, or disability in employment or the provision of services, and complies with the provisions of the North Dakota Human Rights Act.</w:t>
      </w:r>
    </w:p>
    <w:sectPr w:rsidR="006404A7" w:rsidSect="00356F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27E3"/>
    <w:multiLevelType w:val="hybridMultilevel"/>
    <w:tmpl w:val="5410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82A4D"/>
    <w:multiLevelType w:val="hybridMultilevel"/>
    <w:tmpl w:val="29702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51EFF"/>
    <w:multiLevelType w:val="hybridMultilevel"/>
    <w:tmpl w:val="A5289B3A"/>
    <w:lvl w:ilvl="0" w:tplc="79C613CE">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9417A9"/>
    <w:multiLevelType w:val="hybridMultilevel"/>
    <w:tmpl w:val="E6306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875C2B"/>
    <w:multiLevelType w:val="hybridMultilevel"/>
    <w:tmpl w:val="A3186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F0FA3"/>
    <w:multiLevelType w:val="hybridMultilevel"/>
    <w:tmpl w:val="A2EA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831051"/>
    <w:multiLevelType w:val="hybridMultilevel"/>
    <w:tmpl w:val="30ACB250"/>
    <w:lvl w:ilvl="0" w:tplc="79C613C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2A5831"/>
    <w:multiLevelType w:val="hybridMultilevel"/>
    <w:tmpl w:val="156AC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A32C05"/>
    <w:multiLevelType w:val="hybridMultilevel"/>
    <w:tmpl w:val="DC94B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96008F"/>
    <w:multiLevelType w:val="hybridMultilevel"/>
    <w:tmpl w:val="2CFC4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B4109B"/>
    <w:multiLevelType w:val="hybridMultilevel"/>
    <w:tmpl w:val="7BB8C4A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2FE3A0B"/>
    <w:multiLevelType w:val="hybridMultilevel"/>
    <w:tmpl w:val="ABBA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49113A"/>
    <w:multiLevelType w:val="hybridMultilevel"/>
    <w:tmpl w:val="3432C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4B40C1"/>
    <w:multiLevelType w:val="hybridMultilevel"/>
    <w:tmpl w:val="7874753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16cid:durableId="758984224">
    <w:abstractNumId w:val="9"/>
  </w:num>
  <w:num w:numId="2" w16cid:durableId="1774205905">
    <w:abstractNumId w:val="6"/>
  </w:num>
  <w:num w:numId="3" w16cid:durableId="1022392379">
    <w:abstractNumId w:val="2"/>
  </w:num>
  <w:num w:numId="4" w16cid:durableId="1952318162">
    <w:abstractNumId w:val="5"/>
  </w:num>
  <w:num w:numId="5" w16cid:durableId="1753890762">
    <w:abstractNumId w:val="4"/>
  </w:num>
  <w:num w:numId="6" w16cid:durableId="1186015565">
    <w:abstractNumId w:val="13"/>
  </w:num>
  <w:num w:numId="7" w16cid:durableId="937561562">
    <w:abstractNumId w:val="3"/>
  </w:num>
  <w:num w:numId="8" w16cid:durableId="523325954">
    <w:abstractNumId w:val="12"/>
  </w:num>
  <w:num w:numId="9" w16cid:durableId="151606144">
    <w:abstractNumId w:val="10"/>
  </w:num>
  <w:num w:numId="10" w16cid:durableId="816537208">
    <w:abstractNumId w:val="1"/>
  </w:num>
  <w:num w:numId="11" w16cid:durableId="1690178413">
    <w:abstractNumId w:val="0"/>
  </w:num>
  <w:num w:numId="12" w16cid:durableId="1879665276">
    <w:abstractNumId w:val="11"/>
  </w:num>
  <w:num w:numId="13" w16cid:durableId="1936355187">
    <w:abstractNumId w:val="7"/>
  </w:num>
  <w:num w:numId="14" w16cid:durableId="7619510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F01"/>
    <w:rsid w:val="000A39C0"/>
    <w:rsid w:val="000C2EF5"/>
    <w:rsid w:val="00160059"/>
    <w:rsid w:val="002060AE"/>
    <w:rsid w:val="002C3D41"/>
    <w:rsid w:val="00311ADD"/>
    <w:rsid w:val="003245DA"/>
    <w:rsid w:val="00356F01"/>
    <w:rsid w:val="003570AC"/>
    <w:rsid w:val="00455410"/>
    <w:rsid w:val="00504823"/>
    <w:rsid w:val="005158C5"/>
    <w:rsid w:val="00527EC7"/>
    <w:rsid w:val="00552309"/>
    <w:rsid w:val="00553AA2"/>
    <w:rsid w:val="005F57BA"/>
    <w:rsid w:val="00614303"/>
    <w:rsid w:val="00621FD1"/>
    <w:rsid w:val="006404A7"/>
    <w:rsid w:val="006444B8"/>
    <w:rsid w:val="006877D4"/>
    <w:rsid w:val="006E2757"/>
    <w:rsid w:val="007C1243"/>
    <w:rsid w:val="007F22DA"/>
    <w:rsid w:val="00873243"/>
    <w:rsid w:val="00933352"/>
    <w:rsid w:val="0097724F"/>
    <w:rsid w:val="009A3127"/>
    <w:rsid w:val="009D69BE"/>
    <w:rsid w:val="009F2393"/>
    <w:rsid w:val="00A269F5"/>
    <w:rsid w:val="00B602AA"/>
    <w:rsid w:val="00BB2926"/>
    <w:rsid w:val="00BD13CC"/>
    <w:rsid w:val="00C143A7"/>
    <w:rsid w:val="00C34766"/>
    <w:rsid w:val="00CE27CA"/>
    <w:rsid w:val="00D14D98"/>
    <w:rsid w:val="00E433D6"/>
    <w:rsid w:val="00E91074"/>
    <w:rsid w:val="00EC5949"/>
    <w:rsid w:val="00F77E4C"/>
    <w:rsid w:val="00FA76A8"/>
    <w:rsid w:val="00FC1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B2076"/>
  <w15:chartTrackingRefBased/>
  <w15:docId w15:val="{750E2D9C-34D2-4EF5-BD12-44B2B164B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6F01"/>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99"/>
    <w:qFormat/>
    <w:rsid w:val="002C3D41"/>
    <w:pPr>
      <w:spacing w:after="0" w:line="240" w:lineRule="auto"/>
    </w:pPr>
    <w:rPr>
      <w:rFonts w:ascii="Calibri" w:eastAsia="Calibri" w:hAnsi="Calibri" w:cs="Calibri"/>
    </w:rPr>
  </w:style>
  <w:style w:type="paragraph" w:styleId="NormalWeb">
    <w:name w:val="Normal (Web)"/>
    <w:basedOn w:val="Normal"/>
    <w:uiPriority w:val="99"/>
    <w:unhideWhenUsed/>
    <w:rsid w:val="002C3D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02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Kjerstie Fevold</dc:creator>
  <cp:keywords/>
  <dc:description/>
  <cp:lastModifiedBy>Lauren Harley</cp:lastModifiedBy>
  <cp:revision>2</cp:revision>
  <dcterms:created xsi:type="dcterms:W3CDTF">2022-05-03T18:09:00Z</dcterms:created>
  <dcterms:modified xsi:type="dcterms:W3CDTF">2022-05-03T18:09:00Z</dcterms:modified>
</cp:coreProperties>
</file>