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D293" w14:textId="77777777" w:rsidR="00774F0E" w:rsidRDefault="00B712B2" w:rsidP="00C64649">
      <w:pPr>
        <w:jc w:val="both"/>
      </w:pPr>
      <w:r>
        <w:t>Brazoria County Criminal District Attorney’s Office</w:t>
      </w:r>
      <w:r w:rsidR="00C64649">
        <w:t xml:space="preserve"> </w:t>
      </w:r>
      <w:r w:rsidR="00DC5DDE">
        <w:t>h</w:t>
      </w:r>
      <w:r w:rsidR="00F4323B">
        <w:t>as</w:t>
      </w:r>
      <w:r w:rsidR="00253554">
        <w:t xml:space="preserve"> </w:t>
      </w:r>
      <w:r w:rsidR="00BD6BCC">
        <w:t>an</w:t>
      </w:r>
      <w:r w:rsidR="00DC5DDE">
        <w:t xml:space="preserve"> </w:t>
      </w:r>
      <w:r w:rsidR="00253554">
        <w:t>opening for</w:t>
      </w:r>
      <w:r w:rsidR="00BD6BCC">
        <w:t xml:space="preserve"> a</w:t>
      </w:r>
      <w:r w:rsidR="00253554">
        <w:t xml:space="preserve"> </w:t>
      </w:r>
      <w:r>
        <w:t>misdemeanor prosecutor</w:t>
      </w:r>
      <w:r w:rsidR="00DC5DDE">
        <w:t>.</w:t>
      </w:r>
      <w:r w:rsidR="00366865">
        <w:t xml:space="preserve"> </w:t>
      </w:r>
    </w:p>
    <w:p w14:paraId="7BDB2A44" w14:textId="77777777" w:rsidR="0006619F" w:rsidRDefault="0006619F" w:rsidP="00366865">
      <w:pPr>
        <w:rPr>
          <w:lang w:val="en"/>
        </w:rPr>
      </w:pPr>
      <w:r>
        <w:rPr>
          <w:lang w:val="en"/>
        </w:rPr>
        <w:t>Must be c</w:t>
      </w:r>
      <w:r w:rsidRPr="0006619F">
        <w:rPr>
          <w:lang w:val="en"/>
        </w:rPr>
        <w:t>urrently licensed to practice law in the State of Texas</w:t>
      </w:r>
      <w:r w:rsidR="009424FE">
        <w:rPr>
          <w:lang w:val="en"/>
        </w:rPr>
        <w:t>.</w:t>
      </w:r>
    </w:p>
    <w:p w14:paraId="21F15CE1" w14:textId="77777777" w:rsidR="008E2F6B" w:rsidRDefault="00366865" w:rsidP="00366865">
      <w:r>
        <w:t>Start</w:t>
      </w:r>
      <w:r w:rsidR="00D71728">
        <w:t xml:space="preserve">ing </w:t>
      </w:r>
      <w:r w:rsidR="006706C1">
        <w:t xml:space="preserve">annual </w:t>
      </w:r>
      <w:r w:rsidR="00D71728">
        <w:t>salary range</w:t>
      </w:r>
      <w:r w:rsidR="0041101C">
        <w:t>, depending on qualifications &amp; experience,</w:t>
      </w:r>
      <w:r w:rsidR="00D71728">
        <w:t xml:space="preserve"> is from $</w:t>
      </w:r>
      <w:r w:rsidR="004F524A">
        <w:t>65,</w:t>
      </w:r>
      <w:r w:rsidR="001F38D0">
        <w:t>8</w:t>
      </w:r>
      <w:r w:rsidR="00EB2115">
        <w:t>26</w:t>
      </w:r>
      <w:r w:rsidR="001F38D0">
        <w:t>-$</w:t>
      </w:r>
      <w:r w:rsidR="00EB2115">
        <w:t>78</w:t>
      </w:r>
      <w:r w:rsidR="0041101C">
        <w:t>,</w:t>
      </w:r>
      <w:r w:rsidR="00EB2115">
        <w:t>600</w:t>
      </w:r>
      <w:r w:rsidR="00D71728">
        <w:t xml:space="preserve"> </w:t>
      </w:r>
      <w:r w:rsidR="008E2F6B">
        <w:t>+</w:t>
      </w:r>
      <w:r>
        <w:t xml:space="preserve"> benefits.  </w:t>
      </w:r>
    </w:p>
    <w:p w14:paraId="4384E60D" w14:textId="77777777" w:rsidR="00B712B2" w:rsidRDefault="00366865" w:rsidP="00366865">
      <w:r>
        <w:t>P</w:t>
      </w:r>
      <w:r w:rsidR="00305264">
        <w:t>osition available</w:t>
      </w:r>
      <w:r w:rsidR="008A0163">
        <w:t xml:space="preserve"> </w:t>
      </w:r>
      <w:r w:rsidR="00EB2115">
        <w:t>immediately.</w:t>
      </w:r>
      <w:r w:rsidR="009834F9">
        <w:t xml:space="preserve"> </w:t>
      </w:r>
    </w:p>
    <w:p w14:paraId="5C7A510B" w14:textId="77777777" w:rsidR="00B712B2" w:rsidRDefault="00B712B2">
      <w:pPr>
        <w:jc w:val="both"/>
      </w:pPr>
    </w:p>
    <w:p w14:paraId="5B840868" w14:textId="77777777" w:rsidR="00F53705" w:rsidRDefault="00F53705" w:rsidP="008A0163">
      <w:pPr>
        <w:jc w:val="both"/>
      </w:pPr>
      <w:r>
        <w:t xml:space="preserve">Email resume to:  </w:t>
      </w:r>
      <w:hyperlink r:id="rId4" w:history="1">
        <w:r w:rsidRPr="00C730E8">
          <w:rPr>
            <w:rStyle w:val="Hyperlink"/>
          </w:rPr>
          <w:t>marya@brazoria-county.com</w:t>
        </w:r>
      </w:hyperlink>
    </w:p>
    <w:p w14:paraId="73436FD2" w14:textId="77777777" w:rsidR="00EB2115" w:rsidRDefault="00EB2115" w:rsidP="008A0163">
      <w:pPr>
        <w:jc w:val="both"/>
      </w:pPr>
    </w:p>
    <w:p w14:paraId="7D25B6A8" w14:textId="77777777" w:rsidR="00EC5C7E" w:rsidRPr="00EB2115" w:rsidRDefault="00EC5C7E" w:rsidP="008A0163">
      <w:pPr>
        <w:jc w:val="both"/>
        <w:rPr>
          <w:b/>
        </w:rPr>
      </w:pPr>
      <w:r w:rsidRPr="00EB2115">
        <w:rPr>
          <w:b/>
        </w:rPr>
        <w:t>OR</w:t>
      </w:r>
    </w:p>
    <w:p w14:paraId="2ADD5679" w14:textId="77777777" w:rsidR="00EB2115" w:rsidRDefault="00EB2115" w:rsidP="008A0163">
      <w:pPr>
        <w:jc w:val="both"/>
      </w:pPr>
    </w:p>
    <w:p w14:paraId="084B3B26" w14:textId="77777777" w:rsidR="008A0163" w:rsidRPr="008A0163" w:rsidRDefault="00D90D43" w:rsidP="008A0163">
      <w:pPr>
        <w:jc w:val="both"/>
      </w:pPr>
      <w:r>
        <w:t xml:space="preserve">Mail or </w:t>
      </w:r>
      <w:r w:rsidR="008A0163" w:rsidRPr="008A0163">
        <w:t>fax resume to:</w:t>
      </w:r>
    </w:p>
    <w:p w14:paraId="4928D674" w14:textId="77777777" w:rsidR="00B712B2" w:rsidRDefault="008C33ED">
      <w:pPr>
        <w:jc w:val="both"/>
      </w:pPr>
      <w:r>
        <w:t>Mary Aldous, First Assistant</w:t>
      </w:r>
    </w:p>
    <w:p w14:paraId="3EB7FC14" w14:textId="77777777" w:rsidR="00B712B2" w:rsidRDefault="00B712B2">
      <w:pPr>
        <w:jc w:val="both"/>
      </w:pPr>
      <w:r>
        <w:t xml:space="preserve">111 E. Locust,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408A</w:t>
        </w:r>
      </w:smartTag>
    </w:p>
    <w:p w14:paraId="334E603C" w14:textId="77777777" w:rsidR="00B712B2" w:rsidRDefault="00B712B2">
      <w:pPr>
        <w:jc w:val="both"/>
      </w:pPr>
      <w:r>
        <w:t>Angleton,</w:t>
      </w:r>
      <w:r w:rsidR="001F38D0">
        <w:t xml:space="preserve"> </w:t>
      </w:r>
      <w:r>
        <w:t>Texas 77515</w:t>
      </w:r>
    </w:p>
    <w:p w14:paraId="60CEB6E3" w14:textId="77777777" w:rsidR="006706C1" w:rsidRDefault="00B712B2">
      <w:pPr>
        <w:jc w:val="both"/>
      </w:pPr>
      <w:r>
        <w:t>Fax: (979)</w:t>
      </w:r>
      <w:r w:rsidR="006E6A05">
        <w:t xml:space="preserve"> </w:t>
      </w:r>
      <w:r>
        <w:t>864-1525</w:t>
      </w:r>
    </w:p>
    <w:p w14:paraId="754AFB2D" w14:textId="77777777" w:rsidR="00D90D43" w:rsidRDefault="00D90D43">
      <w:pPr>
        <w:jc w:val="both"/>
      </w:pPr>
    </w:p>
    <w:p w14:paraId="5892EFF2" w14:textId="77777777" w:rsidR="00D90D43" w:rsidRDefault="00D90D43">
      <w:pPr>
        <w:jc w:val="both"/>
      </w:pPr>
    </w:p>
    <w:p w14:paraId="180C07D5" w14:textId="77777777" w:rsidR="00366865" w:rsidRDefault="00262F8D">
      <w:pPr>
        <w:jc w:val="both"/>
      </w:pPr>
      <w:r w:rsidRPr="00262F8D">
        <w:rPr>
          <w:b/>
          <w:bCs/>
        </w:rPr>
        <w:t>Brazoria County is a local government entity that offers competitive salaries with an excellent benefits package, which includes:</w:t>
      </w:r>
      <w:r w:rsidRPr="00262F8D">
        <w:br/>
      </w:r>
      <w:r w:rsidRPr="00262F8D">
        <w:br/>
        <w:t>Government Pension through TCDRS with 7% fixed interest and a county match of 2:1 at retirement; we do not pay into Social Security but instead contribute to a 457 Deferred Compensation Plan as an additional savings for retirement (AUL).</w:t>
      </w:r>
      <w:r w:rsidRPr="00262F8D">
        <w:br/>
      </w:r>
      <w:r w:rsidRPr="00262F8D">
        <w:br/>
        <w:t>Reasonable medical/dental health insurance (Aetna) for employees and dependent coverage rates.</w:t>
      </w:r>
      <w:r w:rsidRPr="00262F8D">
        <w:br/>
      </w:r>
      <w:r w:rsidRPr="00262F8D">
        <w:br/>
        <w:t>Section 125 Cafeteria Plans including- Aflac, Humana and others; free LTD; free Life Insurance coverage 3x annual salary with a cap of $150K; with AD&amp;D.</w:t>
      </w:r>
      <w:r w:rsidRPr="00262F8D">
        <w:br/>
        <w:t>Free employee health clinic, EAP; 14 paid holidays, vacation and sick benefits, free telemedicine services.</w:t>
      </w:r>
      <w:r w:rsidRPr="00262F8D">
        <w:br/>
      </w:r>
      <w:r w:rsidRPr="00262F8D">
        <w:br/>
        <w:t>At retirement, a free paid up $50K Life Insurance policy; a 401h retiree medical reimbursement plan.</w:t>
      </w:r>
    </w:p>
    <w:p w14:paraId="209545F4" w14:textId="77777777" w:rsidR="00B00624" w:rsidRDefault="00B00624">
      <w:pPr>
        <w:jc w:val="both"/>
      </w:pPr>
    </w:p>
    <w:p w14:paraId="19A977BC" w14:textId="77777777" w:rsidR="00DC5DDE" w:rsidRDefault="00DC5DDE">
      <w:pPr>
        <w:jc w:val="both"/>
      </w:pPr>
    </w:p>
    <w:sectPr w:rsidR="00DC5D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A9"/>
    <w:rsid w:val="00011109"/>
    <w:rsid w:val="00042B65"/>
    <w:rsid w:val="0004527E"/>
    <w:rsid w:val="0005439F"/>
    <w:rsid w:val="0006619F"/>
    <w:rsid w:val="000B7CED"/>
    <w:rsid w:val="00102A3A"/>
    <w:rsid w:val="00156AEC"/>
    <w:rsid w:val="00156BD2"/>
    <w:rsid w:val="001C7057"/>
    <w:rsid w:val="001D5C93"/>
    <w:rsid w:val="001F38D0"/>
    <w:rsid w:val="00236B5D"/>
    <w:rsid w:val="00253554"/>
    <w:rsid w:val="00253E86"/>
    <w:rsid w:val="00262F8D"/>
    <w:rsid w:val="002959E3"/>
    <w:rsid w:val="002A4F6F"/>
    <w:rsid w:val="002E462D"/>
    <w:rsid w:val="002F4624"/>
    <w:rsid w:val="002F73CD"/>
    <w:rsid w:val="002F798A"/>
    <w:rsid w:val="003033F8"/>
    <w:rsid w:val="00305264"/>
    <w:rsid w:val="00310004"/>
    <w:rsid w:val="00327CD8"/>
    <w:rsid w:val="003340F4"/>
    <w:rsid w:val="00366865"/>
    <w:rsid w:val="003744CC"/>
    <w:rsid w:val="00374F17"/>
    <w:rsid w:val="00390D50"/>
    <w:rsid w:val="003D47C1"/>
    <w:rsid w:val="003E6911"/>
    <w:rsid w:val="0041101C"/>
    <w:rsid w:val="00411D83"/>
    <w:rsid w:val="00445892"/>
    <w:rsid w:val="004B030B"/>
    <w:rsid w:val="004B3253"/>
    <w:rsid w:val="004C1978"/>
    <w:rsid w:val="004D2707"/>
    <w:rsid w:val="004F524A"/>
    <w:rsid w:val="00505379"/>
    <w:rsid w:val="00551A5C"/>
    <w:rsid w:val="00567599"/>
    <w:rsid w:val="00610686"/>
    <w:rsid w:val="006706C1"/>
    <w:rsid w:val="006922DC"/>
    <w:rsid w:val="006A7A30"/>
    <w:rsid w:val="006B59CD"/>
    <w:rsid w:val="006E6A05"/>
    <w:rsid w:val="006F0D7F"/>
    <w:rsid w:val="00774F0E"/>
    <w:rsid w:val="007B7E80"/>
    <w:rsid w:val="00804EF8"/>
    <w:rsid w:val="00832E13"/>
    <w:rsid w:val="00857A2D"/>
    <w:rsid w:val="00861FFD"/>
    <w:rsid w:val="00864B28"/>
    <w:rsid w:val="008A0163"/>
    <w:rsid w:val="008C33ED"/>
    <w:rsid w:val="008E2F6B"/>
    <w:rsid w:val="008F481C"/>
    <w:rsid w:val="00922126"/>
    <w:rsid w:val="00930D97"/>
    <w:rsid w:val="009424FE"/>
    <w:rsid w:val="009608BB"/>
    <w:rsid w:val="009834F9"/>
    <w:rsid w:val="009A0CB6"/>
    <w:rsid w:val="009B31FB"/>
    <w:rsid w:val="009C367D"/>
    <w:rsid w:val="009D293D"/>
    <w:rsid w:val="00A60493"/>
    <w:rsid w:val="00A76137"/>
    <w:rsid w:val="00B00624"/>
    <w:rsid w:val="00B158AA"/>
    <w:rsid w:val="00B16D0F"/>
    <w:rsid w:val="00B358A2"/>
    <w:rsid w:val="00B520F5"/>
    <w:rsid w:val="00B712B2"/>
    <w:rsid w:val="00BC407B"/>
    <w:rsid w:val="00BD6BCC"/>
    <w:rsid w:val="00C04AC9"/>
    <w:rsid w:val="00C06F48"/>
    <w:rsid w:val="00C15D15"/>
    <w:rsid w:val="00C32EA9"/>
    <w:rsid w:val="00C44921"/>
    <w:rsid w:val="00C64649"/>
    <w:rsid w:val="00CB6A29"/>
    <w:rsid w:val="00CD2172"/>
    <w:rsid w:val="00D026D2"/>
    <w:rsid w:val="00D25BA9"/>
    <w:rsid w:val="00D45183"/>
    <w:rsid w:val="00D71728"/>
    <w:rsid w:val="00D90D43"/>
    <w:rsid w:val="00DA1667"/>
    <w:rsid w:val="00DB367B"/>
    <w:rsid w:val="00DC5DDE"/>
    <w:rsid w:val="00DE542B"/>
    <w:rsid w:val="00E1721E"/>
    <w:rsid w:val="00E8303D"/>
    <w:rsid w:val="00E915EF"/>
    <w:rsid w:val="00EB2115"/>
    <w:rsid w:val="00EC5C7E"/>
    <w:rsid w:val="00F4323B"/>
    <w:rsid w:val="00F51134"/>
    <w:rsid w:val="00F53705"/>
    <w:rsid w:val="00F6538D"/>
    <w:rsid w:val="00FB3D5F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A14A0EB"/>
  <w15:chartTrackingRefBased/>
  <w15:docId w15:val="{E0D2C273-8082-4318-B9EF-EB7B03B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360"/>
      </w:tabs>
      <w:ind w:left="720" w:hanging="720"/>
      <w:jc w:val="both"/>
    </w:pPr>
  </w:style>
  <w:style w:type="paragraph" w:styleId="EnvelopeAddress">
    <w:name w:val="envelope address"/>
    <w:basedOn w:val="Normal"/>
    <w:rsid w:val="00C06F48"/>
    <w:pPr>
      <w:framePr w:w="7920" w:h="1980" w:hRule="exact" w:hSpace="180" w:wrap="auto" w:hAnchor="page" w:xAlign="center" w:yAlign="bottom"/>
      <w:ind w:left="2880"/>
    </w:pPr>
    <w:rPr>
      <w:rFonts w:ascii="Garamond" w:hAnsi="Garamond"/>
    </w:rPr>
  </w:style>
  <w:style w:type="character" w:styleId="Hyperlink">
    <w:name w:val="Hyperlink"/>
    <w:rsid w:val="00B712B2"/>
    <w:rPr>
      <w:color w:val="0000FF"/>
      <w:u w:val="single"/>
    </w:rPr>
  </w:style>
  <w:style w:type="paragraph" w:styleId="BalloonText">
    <w:name w:val="Balloon Text"/>
    <w:basedOn w:val="Normal"/>
    <w:semiHidden/>
    <w:rsid w:val="004B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a@brazoria-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Brazoria County Criminal District Attorney’s Office</vt:lpstr>
    </vt:vector>
  </TitlesOfParts>
  <Company/>
  <LinksUpToDate>false</LinksUpToDate>
  <CharactersWithSpaces>1357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mailto:marya@brazoria-county.com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Brazoria County Criminal District Attorney’s Office</dc:title>
  <dc:subject/>
  <dc:creator>da-mary</dc:creator>
  <cp:keywords/>
  <cp:lastModifiedBy>Lauren Collins</cp:lastModifiedBy>
  <cp:revision>2</cp:revision>
  <cp:lastPrinted>2022-01-28T22:16:00Z</cp:lastPrinted>
  <dcterms:created xsi:type="dcterms:W3CDTF">2022-08-18T15:47:00Z</dcterms:created>
  <dcterms:modified xsi:type="dcterms:W3CDTF">2022-08-18T15:47:00Z</dcterms:modified>
</cp:coreProperties>
</file>